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79"/>
      </w:tblGrid>
      <w:tr w:rsidR="00BB37DC" w:rsidTr="00BB37DC">
        <w:tc>
          <w:tcPr>
            <w:tcW w:w="4537" w:type="dxa"/>
          </w:tcPr>
          <w:p w:rsidR="00BB37DC" w:rsidRDefault="00BB37DC">
            <w:pPr>
              <w:spacing w:line="240" w:lineRule="auto"/>
              <w:jc w:val="center"/>
              <w:rPr>
                <w:rFonts w:ascii="Times New Roman" w:hAnsi="Times New Roman" w:cs="Times New Roman"/>
                <w:sz w:val="26"/>
                <w:szCs w:val="26"/>
              </w:rPr>
            </w:pPr>
            <w:r>
              <w:rPr>
                <w:rFonts w:ascii="Times New Roman" w:hAnsi="Times New Roman" w:cs="Times New Roman"/>
                <w:sz w:val="26"/>
                <w:szCs w:val="26"/>
              </w:rPr>
              <w:t>ỦY BAN NHÂN DÂN</w:t>
            </w:r>
          </w:p>
          <w:p w:rsidR="00BB37DC" w:rsidRDefault="00BB37DC">
            <w:pPr>
              <w:spacing w:line="240" w:lineRule="auto"/>
              <w:jc w:val="center"/>
              <w:rPr>
                <w:rFonts w:ascii="Times New Roman" w:hAnsi="Times New Roman" w:cs="Times New Roman"/>
                <w:sz w:val="26"/>
                <w:szCs w:val="26"/>
              </w:rPr>
            </w:pPr>
            <w:r>
              <w:rPr>
                <w:rFonts w:ascii="Times New Roman" w:hAnsi="Times New Roman" w:cs="Times New Roman"/>
                <w:sz w:val="26"/>
                <w:szCs w:val="26"/>
              </w:rPr>
              <w:t>QUẬN TÂN BÌNH</w:t>
            </w:r>
          </w:p>
          <w:p w:rsidR="00BB37DC" w:rsidRDefault="00BB37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PHÒNG GIÁO DỤC VÀ ĐÀO TẠO</w:t>
            </w:r>
          </w:p>
          <w:p w:rsidR="00BB37DC" w:rsidRDefault="00BB37DC">
            <w:pPr>
              <w:spacing w:line="240" w:lineRule="auto"/>
              <w:jc w:val="center"/>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53340</wp:posOffset>
                      </wp:positionV>
                      <wp:extent cx="523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636E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4.2pt" to="12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pptAEAALYDAAAOAAAAZHJzL2Uyb0RvYy54bWysU8GO0zAQvSPxD5bvNGnRwi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" strokecolor="black [3200]" strokeweight=".5pt">
                      <v:stroke joinstyle="miter"/>
                    </v:line>
                  </w:pict>
                </mc:Fallback>
              </mc:AlternateContent>
            </w:r>
          </w:p>
          <w:p w:rsidR="00BB37DC" w:rsidRDefault="00BB37D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B91A85">
              <w:rPr>
                <w:rFonts w:ascii="Times New Roman" w:hAnsi="Times New Roman" w:cs="Times New Roman"/>
                <w:sz w:val="28"/>
                <w:szCs w:val="28"/>
              </w:rPr>
              <w:t>1233</w:t>
            </w:r>
            <w:r>
              <w:rPr>
                <w:rFonts w:ascii="Times New Roman" w:hAnsi="Times New Roman" w:cs="Times New Roman"/>
                <w:sz w:val="28"/>
                <w:szCs w:val="28"/>
              </w:rPr>
              <w:t>/GDĐT</w:t>
            </w:r>
          </w:p>
          <w:tbl>
            <w:tblPr>
              <w:tblStyle w:val="TableGrid"/>
              <w:tblW w:w="0" w:type="auto"/>
              <w:tblLook w:val="04A0" w:firstRow="1" w:lastRow="0" w:firstColumn="1" w:lastColumn="0" w:noHBand="0" w:noVBand="1"/>
            </w:tblPr>
            <w:tblGrid>
              <w:gridCol w:w="4311"/>
            </w:tblGrid>
            <w:tr w:rsidR="00BB37DC">
              <w:tc>
                <w:tcPr>
                  <w:tcW w:w="4311" w:type="dxa"/>
                  <w:tcBorders>
                    <w:top w:val="nil"/>
                    <w:left w:val="nil"/>
                    <w:bottom w:val="nil"/>
                    <w:right w:val="nil"/>
                  </w:tcBorders>
                  <w:hideMark/>
                </w:tcPr>
                <w:p w:rsidR="00BB37DC" w:rsidRDefault="00BB37DC" w:rsidP="00BB37DC">
                  <w:pPr>
                    <w:spacing w:line="240" w:lineRule="auto"/>
                    <w:jc w:val="center"/>
                    <w:rPr>
                      <w:rFonts w:ascii="Times New Roman" w:hAnsi="Times New Roman" w:cs="Times New Roman"/>
                      <w:sz w:val="26"/>
                      <w:szCs w:val="26"/>
                    </w:rPr>
                  </w:pPr>
                  <w:r>
                    <w:rPr>
                      <w:rFonts w:ascii="Times New Roman" w:hAnsi="Times New Roman" w:cs="Times New Roman"/>
                      <w:sz w:val="26"/>
                      <w:szCs w:val="26"/>
                    </w:rPr>
                    <w:t>V/v tăng cường công tác phòng, chống dịch bệnh sốt xuất huyết và Covid-19 trong nhà trường</w:t>
                  </w:r>
                </w:p>
              </w:tc>
            </w:tr>
          </w:tbl>
          <w:p w:rsidR="00BB37DC" w:rsidRDefault="00BB37DC">
            <w:pPr>
              <w:spacing w:line="240" w:lineRule="auto"/>
              <w:jc w:val="center"/>
              <w:rPr>
                <w:rFonts w:ascii="Times New Roman" w:hAnsi="Times New Roman" w:cs="Times New Roman"/>
                <w:sz w:val="28"/>
                <w:szCs w:val="28"/>
              </w:rPr>
            </w:pPr>
          </w:p>
        </w:tc>
        <w:tc>
          <w:tcPr>
            <w:tcW w:w="6379" w:type="dxa"/>
          </w:tcPr>
          <w:p w:rsidR="00BB37DC" w:rsidRDefault="00BB37D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BB37DC" w:rsidRDefault="00BB37DC">
            <w:pPr>
              <w:spacing w:line="240" w:lineRule="auto"/>
              <w:ind w:left="317" w:hanging="317"/>
              <w:jc w:val="center"/>
              <w:rPr>
                <w:rFonts w:ascii="Times New Roman" w:hAnsi="Times New Roman" w:cs="Times New Roman"/>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ragraph">
                        <wp:posOffset>175895</wp:posOffset>
                      </wp:positionV>
                      <wp:extent cx="1943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B99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3.85pt" to="228.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" strokecolor="black [3200]" strokeweight=".5pt">
                      <v:stroke joinstyle="miter"/>
                    </v:line>
                  </w:pict>
                </mc:Fallback>
              </mc:AlternateContent>
            </w:r>
            <w:r>
              <w:rPr>
                <w:rFonts w:ascii="Times New Roman" w:hAnsi="Times New Roman" w:cs="Times New Roman"/>
                <w:b/>
                <w:sz w:val="26"/>
                <w:szCs w:val="26"/>
              </w:rPr>
              <w:t>Độc lập – Tự do – Hạnh phúc</w:t>
            </w:r>
          </w:p>
          <w:p w:rsidR="00BB37DC" w:rsidRDefault="00BB37DC">
            <w:pPr>
              <w:spacing w:line="240" w:lineRule="auto"/>
              <w:rPr>
                <w:rFonts w:ascii="Times New Roman" w:hAnsi="Times New Roman" w:cs="Times New Roman"/>
                <w:sz w:val="26"/>
                <w:szCs w:val="26"/>
              </w:rPr>
            </w:pPr>
          </w:p>
          <w:p w:rsidR="00BB37DC" w:rsidRDefault="00BB37DC">
            <w:pPr>
              <w:spacing w:line="240" w:lineRule="auto"/>
              <w:rPr>
                <w:rFonts w:ascii="Times New Roman" w:hAnsi="Times New Roman" w:cs="Times New Roman"/>
                <w:sz w:val="26"/>
                <w:szCs w:val="26"/>
              </w:rPr>
            </w:pPr>
          </w:p>
          <w:p w:rsidR="00BB37DC" w:rsidRDefault="00BB37DC" w:rsidP="00B91A85">
            <w:pPr>
              <w:spacing w:line="240" w:lineRule="auto"/>
              <w:rPr>
                <w:rFonts w:ascii="Times New Roman" w:hAnsi="Times New Roman" w:cs="Times New Roman"/>
                <w:i/>
                <w:sz w:val="28"/>
                <w:szCs w:val="28"/>
              </w:rPr>
            </w:pPr>
            <w:r>
              <w:rPr>
                <w:rFonts w:ascii="Times New Roman" w:hAnsi="Times New Roman" w:cs="Times New Roman"/>
                <w:sz w:val="26"/>
                <w:szCs w:val="26"/>
              </w:rPr>
              <w:t xml:space="preserve">              </w:t>
            </w:r>
            <w:r>
              <w:rPr>
                <w:rFonts w:ascii="Times New Roman" w:hAnsi="Times New Roman" w:cs="Times New Roman"/>
                <w:i/>
                <w:sz w:val="28"/>
                <w:szCs w:val="28"/>
              </w:rPr>
              <w:t xml:space="preserve">Tân Bình, ngày  </w:t>
            </w:r>
            <w:r w:rsidR="00B91A85">
              <w:rPr>
                <w:rFonts w:ascii="Times New Roman" w:hAnsi="Times New Roman" w:cs="Times New Roman"/>
                <w:i/>
                <w:sz w:val="28"/>
                <w:szCs w:val="28"/>
              </w:rPr>
              <w:t xml:space="preserve"> 17</w:t>
            </w:r>
            <w:r>
              <w:rPr>
                <w:rFonts w:ascii="Times New Roman" w:hAnsi="Times New Roman" w:cs="Times New Roman"/>
                <w:i/>
                <w:sz w:val="28"/>
                <w:szCs w:val="28"/>
              </w:rPr>
              <w:t xml:space="preserve">  tháng  8  năm 2020</w:t>
            </w:r>
          </w:p>
        </w:tc>
      </w:tr>
    </w:tbl>
    <w:p w:rsidR="00BB37DC" w:rsidRDefault="00BB37DC" w:rsidP="00BB37DC">
      <w:pPr>
        <w:rPr>
          <w:rFonts w:ascii="Times New Roman" w:hAnsi="Times New Roman" w:cs="Times New Roman"/>
          <w:sz w:val="26"/>
          <w:szCs w:val="26"/>
        </w:rPr>
      </w:pPr>
    </w:p>
    <w:p w:rsidR="00BB37DC" w:rsidRDefault="00BB37DC" w:rsidP="00BB37DC">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Kính gửi: </w:t>
      </w:r>
    </w:p>
    <w:p w:rsidR="00BB37DC" w:rsidRDefault="00BB37DC" w:rsidP="00BB37DC">
      <w:pPr>
        <w:spacing w:after="0" w:line="240" w:lineRule="auto"/>
        <w:ind w:left="3600"/>
        <w:rPr>
          <w:rFonts w:ascii="Times New Roman" w:hAnsi="Times New Roman" w:cs="Times New Roman"/>
          <w:sz w:val="28"/>
          <w:szCs w:val="28"/>
        </w:rPr>
      </w:pPr>
      <w:r>
        <w:rPr>
          <w:rFonts w:ascii="Times New Roman" w:hAnsi="Times New Roman" w:cs="Times New Roman"/>
          <w:sz w:val="28"/>
          <w:szCs w:val="28"/>
        </w:rPr>
        <w:t>- Hiệu trưởng các trường MN-TH-THCS;</w:t>
      </w:r>
    </w:p>
    <w:p w:rsidR="00BB37DC" w:rsidRDefault="00BB37DC" w:rsidP="00BB37DC">
      <w:pPr>
        <w:spacing w:after="0" w:line="240" w:lineRule="auto"/>
        <w:ind w:left="3600"/>
        <w:rPr>
          <w:rFonts w:ascii="Times New Roman" w:hAnsi="Times New Roman" w:cs="Times New Roman"/>
          <w:sz w:val="28"/>
          <w:szCs w:val="28"/>
        </w:rPr>
      </w:pPr>
      <w:r>
        <w:rPr>
          <w:rFonts w:ascii="Times New Roman" w:hAnsi="Times New Roman" w:cs="Times New Roman"/>
          <w:sz w:val="28"/>
          <w:szCs w:val="28"/>
        </w:rPr>
        <w:t>- Trưởng nhóm, lớp ngoài công lập.</w:t>
      </w:r>
    </w:p>
    <w:p w:rsidR="00BB37DC" w:rsidRDefault="00BB37DC" w:rsidP="00BB37DC">
      <w:pPr>
        <w:spacing w:after="0" w:line="240" w:lineRule="auto"/>
        <w:rPr>
          <w:rFonts w:ascii="Times New Roman" w:hAnsi="Times New Roman" w:cs="Times New Roman"/>
          <w:sz w:val="28"/>
          <w:szCs w:val="28"/>
        </w:rPr>
      </w:pPr>
    </w:p>
    <w:p w:rsidR="00BB37DC" w:rsidRPr="00185207" w:rsidRDefault="00185207" w:rsidP="00BB37DC">
      <w:pPr>
        <w:spacing w:before="120" w:after="0" w:line="24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ab/>
      </w:r>
      <w:r w:rsidRPr="00185207">
        <w:rPr>
          <w:rFonts w:ascii="Times New Roman" w:eastAsia="Times New Roman" w:hAnsi="Times New Roman"/>
          <w:i/>
          <w:color w:val="000000"/>
          <w:sz w:val="28"/>
          <w:szCs w:val="28"/>
        </w:rPr>
        <w:t>Căn cứ C</w:t>
      </w:r>
      <w:r w:rsidR="00BB37DC" w:rsidRPr="00185207">
        <w:rPr>
          <w:rFonts w:ascii="Times New Roman" w:eastAsia="Times New Roman" w:hAnsi="Times New Roman"/>
          <w:i/>
          <w:color w:val="000000"/>
          <w:sz w:val="28"/>
          <w:szCs w:val="28"/>
        </w:rPr>
        <w:t xml:space="preserve">ông văn số </w:t>
      </w:r>
      <w:r w:rsidRPr="00185207">
        <w:rPr>
          <w:rFonts w:ascii="Times New Roman" w:eastAsia="Times New Roman" w:hAnsi="Times New Roman"/>
          <w:i/>
          <w:color w:val="000000"/>
          <w:sz w:val="28"/>
          <w:szCs w:val="28"/>
        </w:rPr>
        <w:t>2533</w:t>
      </w:r>
      <w:r w:rsidR="00BB37DC" w:rsidRPr="00185207">
        <w:rPr>
          <w:rFonts w:ascii="Times New Roman" w:eastAsia="Times New Roman" w:hAnsi="Times New Roman"/>
          <w:i/>
          <w:color w:val="000000"/>
          <w:sz w:val="28"/>
          <w:szCs w:val="28"/>
        </w:rPr>
        <w:t>/GDĐT-</w:t>
      </w:r>
      <w:r w:rsidRPr="00185207">
        <w:rPr>
          <w:rFonts w:ascii="Times New Roman" w:eastAsia="Times New Roman" w:hAnsi="Times New Roman"/>
          <w:i/>
          <w:color w:val="000000"/>
          <w:sz w:val="28"/>
          <w:szCs w:val="28"/>
        </w:rPr>
        <w:t>MN</w:t>
      </w:r>
      <w:r w:rsidR="00BB37DC" w:rsidRPr="00185207">
        <w:rPr>
          <w:rFonts w:ascii="Times New Roman" w:eastAsia="Times New Roman" w:hAnsi="Times New Roman"/>
          <w:i/>
          <w:color w:val="000000"/>
          <w:sz w:val="28"/>
          <w:szCs w:val="28"/>
        </w:rPr>
        <w:t xml:space="preserve">  ngày </w:t>
      </w:r>
      <w:r w:rsidRPr="00185207">
        <w:rPr>
          <w:rFonts w:ascii="Times New Roman" w:eastAsia="Times New Roman" w:hAnsi="Times New Roman"/>
          <w:i/>
          <w:color w:val="000000"/>
          <w:sz w:val="28"/>
          <w:szCs w:val="28"/>
        </w:rPr>
        <w:t>12</w:t>
      </w:r>
      <w:r w:rsidR="00BB37DC" w:rsidRPr="00185207">
        <w:rPr>
          <w:rFonts w:ascii="Times New Roman" w:eastAsia="Times New Roman" w:hAnsi="Times New Roman"/>
          <w:i/>
          <w:color w:val="000000"/>
          <w:sz w:val="28"/>
          <w:szCs w:val="28"/>
        </w:rPr>
        <w:t xml:space="preserve"> tháng </w:t>
      </w:r>
      <w:r w:rsidRPr="00185207">
        <w:rPr>
          <w:rFonts w:ascii="Times New Roman" w:eastAsia="Times New Roman" w:hAnsi="Times New Roman"/>
          <w:i/>
          <w:color w:val="000000"/>
          <w:sz w:val="28"/>
          <w:szCs w:val="28"/>
        </w:rPr>
        <w:t>8</w:t>
      </w:r>
      <w:r w:rsidR="00BB37DC" w:rsidRPr="00185207">
        <w:rPr>
          <w:rFonts w:ascii="Times New Roman" w:eastAsia="Times New Roman" w:hAnsi="Times New Roman"/>
          <w:i/>
          <w:color w:val="000000"/>
          <w:sz w:val="28"/>
          <w:szCs w:val="28"/>
        </w:rPr>
        <w:t xml:space="preserve"> năm 2020 của Sở Giáo dục và Đào tạo về </w:t>
      </w:r>
      <w:r w:rsidRPr="00185207">
        <w:rPr>
          <w:rFonts w:ascii="Times New Roman" w:eastAsia="Times New Roman" w:hAnsi="Times New Roman"/>
          <w:i/>
          <w:color w:val="000000"/>
          <w:sz w:val="28"/>
          <w:szCs w:val="28"/>
        </w:rPr>
        <w:t xml:space="preserve">việc tiếp tục thực hiện các biện pháp </w:t>
      </w:r>
      <w:r w:rsidR="00BB37DC" w:rsidRPr="00185207">
        <w:rPr>
          <w:rFonts w:ascii="Times New Roman" w:eastAsia="Times New Roman" w:hAnsi="Times New Roman"/>
          <w:i/>
          <w:color w:val="000000"/>
          <w:sz w:val="28"/>
          <w:szCs w:val="28"/>
        </w:rPr>
        <w:t xml:space="preserve">phòng chống dịch </w:t>
      </w:r>
      <w:r w:rsidRPr="00185207">
        <w:rPr>
          <w:rFonts w:ascii="Times New Roman" w:eastAsia="Times New Roman" w:hAnsi="Times New Roman"/>
          <w:i/>
          <w:color w:val="000000"/>
          <w:sz w:val="28"/>
          <w:szCs w:val="28"/>
        </w:rPr>
        <w:t>Covid-19 tại các cơ sở giáo dục mầm non trên địa bàn thành phố;</w:t>
      </w:r>
    </w:p>
    <w:p w:rsidR="00185207" w:rsidRPr="00185207" w:rsidRDefault="00185207" w:rsidP="00BB37DC">
      <w:pPr>
        <w:spacing w:before="120" w:after="0" w:line="240" w:lineRule="auto"/>
        <w:jc w:val="both"/>
        <w:rPr>
          <w:rFonts w:ascii="Times New Roman" w:eastAsia="Times New Roman" w:hAnsi="Times New Roman"/>
          <w:i/>
          <w:color w:val="000000"/>
          <w:sz w:val="28"/>
          <w:szCs w:val="28"/>
        </w:rPr>
      </w:pPr>
      <w:r w:rsidRPr="00185207">
        <w:rPr>
          <w:rFonts w:ascii="Times New Roman" w:eastAsia="Times New Roman" w:hAnsi="Times New Roman"/>
          <w:i/>
          <w:color w:val="000000"/>
          <w:sz w:val="28"/>
          <w:szCs w:val="28"/>
        </w:rPr>
        <w:tab/>
        <w:t>Căn cứ Công văn số 1557/UBND-VX  ngày 13 tháng 8 năm 2020 của Ủy ban nhân dân quận Tân Bình về việc tăng cường công tác phòng, chống dịch bệnh sốt xuất huyết.</w:t>
      </w:r>
      <w:r w:rsidRPr="00185207">
        <w:rPr>
          <w:rFonts w:ascii="Times New Roman" w:eastAsia="Times New Roman" w:hAnsi="Times New Roman"/>
          <w:i/>
          <w:color w:val="000000"/>
          <w:sz w:val="28"/>
          <w:szCs w:val="28"/>
        </w:rPr>
        <w:tab/>
      </w:r>
    </w:p>
    <w:p w:rsidR="00BB37DC" w:rsidRDefault="00BB37DC" w:rsidP="00BB37DC">
      <w:pPr>
        <w:spacing w:before="120"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ab/>
        <w:t>Phòng Giáo dục và Đào tạo đề nghị Hiệu trưởng các trường MN-TH-THCS và Trưởng các nhóm, lớp ngoài công lập triển khai các biện pháp tăng cường công tác phòng</w:t>
      </w:r>
      <w:r w:rsidR="007E1C7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chống dịch bệnh như sau:</w:t>
      </w:r>
    </w:p>
    <w:p w:rsidR="00BB37DC" w:rsidRDefault="00BB37DC" w:rsidP="00BB37DC">
      <w:pPr>
        <w:spacing w:before="120" w:after="0" w:line="240" w:lineRule="auto"/>
        <w:jc w:val="both"/>
        <w:rPr>
          <w:rFonts w:ascii="Times New Roman" w:eastAsia="Times New Roman" w:hAnsi="Times New Roman"/>
          <w:b/>
          <w:sz w:val="28"/>
          <w:szCs w:val="28"/>
          <w:lang w:val="de-DE"/>
        </w:rPr>
      </w:pPr>
      <w:r>
        <w:rPr>
          <w:rFonts w:ascii="Times New Roman" w:hAnsi="Times New Roman"/>
          <w:b/>
          <w:sz w:val="28"/>
          <w:szCs w:val="28"/>
        </w:rPr>
        <w:t xml:space="preserve">    </w:t>
      </w:r>
      <w:r>
        <w:rPr>
          <w:rFonts w:ascii="Times New Roman" w:eastAsia="Times New Roman" w:hAnsi="Times New Roman"/>
          <w:b/>
          <w:sz w:val="28"/>
          <w:szCs w:val="28"/>
          <w:lang w:val="de-DE"/>
        </w:rPr>
        <w:tab/>
        <w:t>1. Tăng cường công tác tuyên truyền phòng</w:t>
      </w:r>
      <w:r w:rsidR="00185207">
        <w:rPr>
          <w:rFonts w:ascii="Times New Roman" w:eastAsia="Times New Roman" w:hAnsi="Times New Roman"/>
          <w:b/>
          <w:sz w:val="28"/>
          <w:szCs w:val="28"/>
          <w:lang w:val="de-DE"/>
        </w:rPr>
        <w:t>,</w:t>
      </w:r>
      <w:r>
        <w:rPr>
          <w:rFonts w:ascii="Times New Roman" w:eastAsia="Times New Roman" w:hAnsi="Times New Roman"/>
          <w:b/>
          <w:sz w:val="28"/>
          <w:szCs w:val="28"/>
          <w:lang w:val="de-DE"/>
        </w:rPr>
        <w:t xml:space="preserve"> chống dịch bệnh</w:t>
      </w:r>
    </w:p>
    <w:p w:rsidR="00BB37DC" w:rsidRDefault="00BB37DC" w:rsidP="00BB37DC">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Nhà trường chủ động </w:t>
      </w:r>
      <w:r w:rsidR="00185207">
        <w:rPr>
          <w:rFonts w:ascii="Times New Roman" w:eastAsia="Times New Roman" w:hAnsi="Times New Roman"/>
          <w:sz w:val="28"/>
          <w:szCs w:val="28"/>
          <w:lang w:val="de-DE" w:eastAsia="zh-CN"/>
        </w:rPr>
        <w:t xml:space="preserve">và tiếp tục </w:t>
      </w:r>
      <w:r>
        <w:rPr>
          <w:rFonts w:ascii="Times New Roman" w:eastAsia="Times New Roman" w:hAnsi="Times New Roman"/>
          <w:sz w:val="28"/>
          <w:szCs w:val="28"/>
          <w:lang w:val="de-DE" w:eastAsia="zh-CN"/>
        </w:rPr>
        <w:t xml:space="preserve">phối hợp với Trạm y tế </w:t>
      </w:r>
      <w:r w:rsidR="00185207">
        <w:rPr>
          <w:rFonts w:ascii="Times New Roman" w:eastAsia="Times New Roman" w:hAnsi="Times New Roman"/>
          <w:sz w:val="28"/>
          <w:szCs w:val="28"/>
          <w:lang w:val="de-DE" w:eastAsia="zh-CN"/>
        </w:rPr>
        <w:t xml:space="preserve">địa phương </w:t>
      </w:r>
      <w:r>
        <w:rPr>
          <w:rFonts w:ascii="Times New Roman" w:eastAsia="Times New Roman" w:hAnsi="Times New Roman"/>
          <w:sz w:val="28"/>
          <w:szCs w:val="28"/>
          <w:lang w:val="de-DE" w:eastAsia="zh-CN"/>
        </w:rPr>
        <w:t>tổ chức tuyên truyền phòng</w:t>
      </w:r>
      <w:r w:rsidR="00185207">
        <w:rPr>
          <w:rFonts w:ascii="Times New Roman" w:eastAsia="Times New Roman" w:hAnsi="Times New Roman"/>
          <w:sz w:val="28"/>
          <w:szCs w:val="28"/>
          <w:lang w:val="de-DE" w:eastAsia="zh-CN"/>
        </w:rPr>
        <w:t xml:space="preserve"> chống dịch Coovid-19 và sốt xuất huyết </w:t>
      </w:r>
      <w:r>
        <w:rPr>
          <w:rFonts w:ascii="Times New Roman" w:eastAsia="Times New Roman" w:hAnsi="Times New Roman"/>
          <w:sz w:val="28"/>
          <w:szCs w:val="28"/>
          <w:lang w:val="de-DE" w:eastAsia="zh-CN"/>
        </w:rPr>
        <w:t>đến toàn thể đội ngũ sư phạm, phụ huynh và học sinh. Đồng thời thực hiện truyền thông qua bảng tin tại trườ</w:t>
      </w:r>
      <w:r w:rsidR="00185207">
        <w:rPr>
          <w:rFonts w:ascii="Times New Roman" w:eastAsia="Times New Roman" w:hAnsi="Times New Roman"/>
          <w:sz w:val="28"/>
          <w:szCs w:val="28"/>
          <w:lang w:val="de-DE" w:eastAsia="zh-CN"/>
        </w:rPr>
        <w:t xml:space="preserve">ng với những thông tin về phòng, </w:t>
      </w:r>
      <w:r>
        <w:rPr>
          <w:rFonts w:ascii="Times New Roman" w:eastAsia="Times New Roman" w:hAnsi="Times New Roman"/>
          <w:sz w:val="28"/>
          <w:szCs w:val="28"/>
          <w:lang w:val="de-DE" w:eastAsia="zh-CN"/>
        </w:rPr>
        <w:t xml:space="preserve">chống </w:t>
      </w:r>
      <w:r w:rsidR="00185207">
        <w:rPr>
          <w:rFonts w:ascii="Times New Roman" w:eastAsia="Times New Roman" w:hAnsi="Times New Roman"/>
          <w:sz w:val="28"/>
          <w:szCs w:val="28"/>
          <w:lang w:val="de-DE" w:eastAsia="zh-CN"/>
        </w:rPr>
        <w:t>dịch Covid-19 và sốt xuất huyết</w:t>
      </w:r>
      <w:r>
        <w:rPr>
          <w:rFonts w:ascii="Times New Roman" w:eastAsia="Times New Roman" w:hAnsi="Times New Roman"/>
          <w:sz w:val="28"/>
          <w:szCs w:val="28"/>
          <w:lang w:val="de-DE" w:eastAsia="zh-CN"/>
        </w:rPr>
        <w:t>...</w:t>
      </w:r>
    </w:p>
    <w:p w:rsidR="00185207" w:rsidRDefault="00185207" w:rsidP="00BB37DC">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Đối với các cơ sở giáo dục mầm non: nhà trường tiếp tục tăng cường tuyên truyền đến các bậc cha mẹ, người chăm sóc trẻ một số biện pháp phòng, chống dịch bệnh như giữ vệ sinh cá nhân, thường xuyên rửa tay bằng nước sạch và xà phòng, đeo khẩu trang nơi công cộng, hạn chế đưa trẻ đến nơi đông người không cần thiết...; giới thiệu đến phụ huynh tài liệu “Hỗ trợ cha mẹ chăm sóc, giáo dục trẻ mầm non</w:t>
      </w:r>
      <w:r w:rsidR="00DE42C8">
        <w:rPr>
          <w:rFonts w:ascii="Times New Roman" w:eastAsia="Times New Roman" w:hAnsi="Times New Roman"/>
          <w:sz w:val="28"/>
          <w:szCs w:val="28"/>
          <w:lang w:val="de-DE" w:eastAsia="zh-CN"/>
        </w:rPr>
        <w:t xml:space="preserve"> cùng con phát triển toàn diện“ và “Hỗ trợ cha mẹ chăm sóc, giáo dục trẻ mầm non nuôi dưỡng và chăm sóc sức khỏe cho trẻ“.</w:t>
      </w:r>
    </w:p>
    <w:p w:rsidR="00DE42C8" w:rsidRDefault="00BB37DC" w:rsidP="00BB37DC">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Khi phát hiện học sinh mắc bệnh truyền nhiễm, nhà trường phải thông báo ngay (trong vòng 24 giờ kể từ khi phát hiện ca bệnh đầu tiên) cho Phòng Giáo dục</w:t>
      </w:r>
      <w:r w:rsidR="00DE42C8">
        <w:rPr>
          <w:rFonts w:ascii="Times New Roman" w:eastAsia="Times New Roman" w:hAnsi="Times New Roman"/>
          <w:sz w:val="28"/>
          <w:szCs w:val="28"/>
        </w:rPr>
        <w:t xml:space="preserve"> và </w:t>
      </w:r>
      <w:r>
        <w:rPr>
          <w:rFonts w:ascii="Times New Roman" w:eastAsia="Times New Roman" w:hAnsi="Times New Roman"/>
          <w:sz w:val="28"/>
          <w:szCs w:val="28"/>
        </w:rPr>
        <w:t xml:space="preserve">Đào tạo, Trung tâm Y tế quận,  Trạm y tế </w:t>
      </w:r>
      <w:r w:rsidR="00DE42C8">
        <w:rPr>
          <w:rFonts w:ascii="Times New Roman" w:eastAsia="Times New Roman" w:hAnsi="Times New Roman"/>
          <w:sz w:val="28"/>
          <w:szCs w:val="28"/>
        </w:rPr>
        <w:t xml:space="preserve">địa phương </w:t>
      </w:r>
      <w:r>
        <w:rPr>
          <w:rFonts w:ascii="Times New Roman" w:eastAsia="Times New Roman" w:hAnsi="Times New Roman"/>
          <w:sz w:val="28"/>
          <w:szCs w:val="28"/>
        </w:rPr>
        <w:t xml:space="preserve">để tổ chức xử lý kịp thời, không để lây lan thành dịch.Trẻ bị bệnh phải được cách ly tại nhà hoặc tại bệnh viện, không được tự ý đi học để tránh lây nhiễm cho trẻ khác. </w:t>
      </w:r>
    </w:p>
    <w:p w:rsidR="00BB37DC" w:rsidRDefault="00BB37DC" w:rsidP="00BB37DC">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Đảm bảo thực hiện đúng quy trình xử lý khi có ca bệnh nhiễm.</w:t>
      </w:r>
    </w:p>
    <w:p w:rsidR="00DE42C8" w:rsidRDefault="00DE42C8" w:rsidP="00BB37DC">
      <w:pPr>
        <w:spacing w:before="120" w:after="0" w:line="240" w:lineRule="auto"/>
        <w:ind w:firstLine="720"/>
        <w:jc w:val="both"/>
        <w:rPr>
          <w:rFonts w:ascii="Times New Roman" w:eastAsia="Times New Roman" w:hAnsi="Times New Roman"/>
          <w:sz w:val="28"/>
          <w:szCs w:val="28"/>
          <w:lang w:val="de-DE" w:eastAsia="zh-CN"/>
        </w:rPr>
      </w:pPr>
    </w:p>
    <w:p w:rsidR="00BB37DC" w:rsidRDefault="00BB37DC" w:rsidP="00BB37DC">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de-DE" w:eastAsia="zh-CN"/>
        </w:rPr>
        <w:lastRenderedPageBreak/>
        <w:t xml:space="preserve"> </w:t>
      </w:r>
      <w:r>
        <w:rPr>
          <w:rFonts w:ascii="Times New Roman" w:eastAsia="Times New Roman" w:hAnsi="Times New Roman"/>
          <w:b/>
          <w:sz w:val="28"/>
          <w:szCs w:val="28"/>
          <w:lang w:val="de-DE" w:eastAsia="zh-CN"/>
        </w:rPr>
        <w:t>2.  Tăng cường vệ sinh trường lớp, vệ sinh cá nhân</w:t>
      </w:r>
    </w:p>
    <w:p w:rsidR="00BB37DC" w:rsidRDefault="00BB37DC" w:rsidP="00BB37DC">
      <w:pPr>
        <w:spacing w:before="120" w:after="0" w:line="240" w:lineRule="auto"/>
        <w:ind w:firstLine="720"/>
        <w:jc w:val="both"/>
        <w:rPr>
          <w:rFonts w:ascii="Times New Roman" w:eastAsia="Times New Roman" w:hAnsi="Times New Roman"/>
          <w:bCs/>
          <w:iCs/>
          <w:sz w:val="28"/>
          <w:szCs w:val="28"/>
          <w:lang w:val="de-DE"/>
        </w:rPr>
      </w:pPr>
      <w:r>
        <w:rPr>
          <w:rFonts w:ascii="Times New Roman" w:eastAsia="Times New Roman" w:hAnsi="Times New Roman"/>
          <w:sz w:val="28"/>
          <w:szCs w:val="28"/>
          <w:lang w:val="de-DE" w:eastAsia="zh-CN"/>
        </w:rPr>
        <w:t>Tăng cường vệ sinh trường lớp, đặc biệt là các cơ sở nội trú, bán trú, bếp ăn bán trú, khu vệ sinh công cộng.</w:t>
      </w:r>
      <w:r>
        <w:rPr>
          <w:rFonts w:ascii="Times New Roman" w:eastAsia="Times New Roman" w:hAnsi="Times New Roman"/>
          <w:bCs/>
          <w:iCs/>
          <w:sz w:val="28"/>
          <w:szCs w:val="28"/>
          <w:lang w:val="de-DE"/>
        </w:rPr>
        <w:t xml:space="preserve"> Thường xuyên vệ sinh sạch sẽ trường lớp, bếp ăn bán trú, căn tin, khu vệ sinh, chú ý các bề mặt, vật dụng hay tiếp xúc </w:t>
      </w:r>
      <w:r>
        <w:rPr>
          <w:rFonts w:ascii="Times New Roman" w:eastAsia="Times New Roman" w:hAnsi="Times New Roman"/>
          <w:bCs/>
          <w:i/>
          <w:iCs/>
          <w:sz w:val="28"/>
          <w:szCs w:val="28"/>
          <w:lang w:val="de-DE"/>
        </w:rPr>
        <w:t>(tay nắm cửa, tay vịn cầu thang, mặt bàn...)</w:t>
      </w:r>
      <w:r>
        <w:rPr>
          <w:rFonts w:ascii="Times New Roman" w:eastAsia="Times New Roman" w:hAnsi="Times New Roman"/>
          <w:bCs/>
          <w:iCs/>
          <w:sz w:val="28"/>
          <w:szCs w:val="28"/>
          <w:lang w:val="de-DE"/>
        </w:rPr>
        <w:t>. Các khu vực vệ sinh phải có vòi nước rửa tay, đủ nước sạch, xà phòng. Tăng cường máng rửa, vòi rửa tay và xà phòng trong khuôn viên sân trường. Mở cửa thông thoáng lớp học, hội trường, phòng làm việc, bếp ăn...</w:t>
      </w:r>
    </w:p>
    <w:p w:rsidR="00BB37DC" w:rsidRDefault="00BB37DC" w:rsidP="00BB37DC">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Tăng cường giáo dục học sinh ý thức giữ gìn vệ sinh cá nhân, vệ sinh chung: không xả rác, khạc nhổ bừa bãi; quần áo, đầu tóc gọn gàng, sạch sẽ, không để móng tay, móng chân dài. Hướng dẫn học sinh rửa tay bằng xà bông đúng cách (6 bước) và thường xuyên rửa tay trước và sau khi ăn, sau khi đi vệ sinh.</w:t>
      </w:r>
    </w:p>
    <w:p w:rsidR="00BB37DC" w:rsidRPr="00C73E91" w:rsidRDefault="00BB37DC" w:rsidP="00BB37DC">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rPr>
        <w:t>Cung cấp đủ nguồn nước sạch dùng trong sinh hoạt và ăn uống tại trường. Đủ nguồn nước phục vụ vệ sinh trường lớp.</w:t>
      </w:r>
    </w:p>
    <w:p w:rsidR="00BB37DC" w:rsidRDefault="00BB37DC" w:rsidP="00BB37DC">
      <w:pPr>
        <w:spacing w:before="120" w:after="0"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ab/>
        <w:t>3. Công tác kiểm tra, giám sát</w:t>
      </w:r>
    </w:p>
    <w:p w:rsidR="00BB37DC" w:rsidRDefault="00BB37DC" w:rsidP="00BB37DC">
      <w:pPr>
        <w:spacing w:before="120" w:after="0" w:line="240" w:lineRule="auto"/>
        <w:jc w:val="both"/>
        <w:rPr>
          <w:rFonts w:ascii="Times New Roman" w:eastAsia="Times New Roman" w:hAnsi="Times New Roman"/>
          <w:sz w:val="28"/>
          <w:szCs w:val="28"/>
          <w:lang w:val="de-DE"/>
        </w:rPr>
      </w:pPr>
      <w:r>
        <w:rPr>
          <w:rFonts w:ascii="Times New Roman" w:eastAsia="Times New Roman" w:hAnsi="Times New Roman"/>
          <w:b/>
          <w:sz w:val="28"/>
          <w:szCs w:val="28"/>
          <w:lang w:val="de-DE"/>
        </w:rPr>
        <w:tab/>
      </w:r>
      <w:r>
        <w:rPr>
          <w:rFonts w:ascii="Times New Roman" w:eastAsia="Times New Roman" w:hAnsi="Times New Roman"/>
          <w:sz w:val="28"/>
          <w:szCs w:val="28"/>
          <w:lang w:val="de-DE"/>
        </w:rPr>
        <w:t xml:space="preserve"> Các </w:t>
      </w:r>
      <w:r w:rsidR="007E1C72">
        <w:rPr>
          <w:rFonts w:ascii="Times New Roman" w:eastAsia="Times New Roman" w:hAnsi="Times New Roman"/>
          <w:sz w:val="28"/>
          <w:szCs w:val="28"/>
          <w:lang w:val="de-DE"/>
        </w:rPr>
        <w:t xml:space="preserve">cơ sở giáo dục </w:t>
      </w:r>
      <w:r>
        <w:rPr>
          <w:rFonts w:ascii="Times New Roman" w:eastAsia="Times New Roman" w:hAnsi="Times New Roman"/>
          <w:sz w:val="28"/>
          <w:szCs w:val="28"/>
          <w:lang w:val="de-DE"/>
        </w:rPr>
        <w:t>tăng cường công tác kiểm tra vệ sinh môi trường, diệt lăng quăng</w:t>
      </w:r>
      <w:r w:rsidR="00DE42C8">
        <w:rPr>
          <w:rFonts w:ascii="Times New Roman" w:eastAsia="Times New Roman" w:hAnsi="Times New Roman"/>
          <w:sz w:val="28"/>
          <w:szCs w:val="28"/>
          <w:lang w:val="de-DE"/>
        </w:rPr>
        <w:t xml:space="preserve"> (1 lần/tuần);</w:t>
      </w:r>
      <w:r>
        <w:rPr>
          <w:rFonts w:ascii="Times New Roman" w:eastAsia="Times New Roman" w:hAnsi="Times New Roman"/>
          <w:sz w:val="28"/>
          <w:szCs w:val="28"/>
          <w:lang w:val="de-DE"/>
        </w:rPr>
        <w:t xml:space="preserve"> vệ sinh trường</w:t>
      </w:r>
      <w:r w:rsidR="007E1C72">
        <w:rPr>
          <w:rFonts w:ascii="Times New Roman" w:eastAsia="Times New Roman" w:hAnsi="Times New Roman"/>
          <w:sz w:val="28"/>
          <w:szCs w:val="28"/>
          <w:lang w:val="de-DE"/>
        </w:rPr>
        <w:t>, nhóm</w:t>
      </w:r>
      <w:r>
        <w:rPr>
          <w:rFonts w:ascii="Times New Roman" w:eastAsia="Times New Roman" w:hAnsi="Times New Roman"/>
          <w:sz w:val="28"/>
          <w:szCs w:val="28"/>
          <w:lang w:val="de-DE"/>
        </w:rPr>
        <w:t xml:space="preserve"> lớp, vệ sinh khử khuẩn và báo cáo công tác tự kiểm tra về Phòng Giáo dục và Đào tạo 1 quý/lần (vào ngày 25 của tháng cuối quý). </w:t>
      </w:r>
    </w:p>
    <w:p w:rsidR="00BB37DC" w:rsidRPr="00071BA7" w:rsidRDefault="00BB37DC" w:rsidP="00BB37DC">
      <w:pPr>
        <w:spacing w:before="120" w:after="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ab/>
        <w:t>Tăng cường công tác quản lý sức khỏe đội ngũ giáo viên, nhân viên, học sinh tại đơn vị.</w:t>
      </w:r>
      <w:r w:rsidR="00DE42C8">
        <w:rPr>
          <w:rFonts w:ascii="Times New Roman" w:eastAsia="Times New Roman" w:hAnsi="Times New Roman"/>
          <w:sz w:val="28"/>
          <w:szCs w:val="28"/>
          <w:lang w:val="de-DE"/>
        </w:rPr>
        <w:t xml:space="preserve"> Tiếp tục thực hiện cập nhật và báo cáo những trường hợp cán bộ quản lý, giáo viên, nhân viên, học sinh trở về thành phố Hồ Chí Minh từ những vùng có dịch Covid-19.</w:t>
      </w:r>
    </w:p>
    <w:p w:rsidR="00BB37DC" w:rsidRPr="00DE42C8" w:rsidRDefault="00BB37DC" w:rsidP="00DE42C8">
      <w:pPr>
        <w:spacing w:before="120" w:after="0" w:line="240" w:lineRule="auto"/>
        <w:ind w:firstLine="748"/>
        <w:jc w:val="both"/>
        <w:rPr>
          <w:rFonts w:ascii="Times New Roman" w:eastAsia="Times New Roman" w:hAnsi="Times New Roman"/>
          <w:sz w:val="28"/>
          <w:szCs w:val="28"/>
        </w:rPr>
      </w:pPr>
      <w:r>
        <w:rPr>
          <w:rFonts w:ascii="Times New Roman" w:eastAsia="Times New Roman" w:hAnsi="Times New Roman"/>
          <w:sz w:val="28"/>
          <w:szCs w:val="28"/>
        </w:rPr>
        <w:t>Vì tính chất quan trọng của công tác phòng</w:t>
      </w:r>
      <w:r w:rsidR="00DE42C8">
        <w:rPr>
          <w:rFonts w:ascii="Times New Roman" w:eastAsia="Times New Roman" w:hAnsi="Times New Roman"/>
          <w:sz w:val="28"/>
          <w:szCs w:val="28"/>
        </w:rPr>
        <w:t>,</w:t>
      </w:r>
      <w:r>
        <w:rPr>
          <w:rFonts w:ascii="Times New Roman" w:eastAsia="Times New Roman" w:hAnsi="Times New Roman"/>
          <w:sz w:val="28"/>
          <w:szCs w:val="28"/>
        </w:rPr>
        <w:t xml:space="preserve"> chống dịch bệnh </w:t>
      </w:r>
      <w:r w:rsidR="00DE42C8">
        <w:rPr>
          <w:rFonts w:ascii="Times New Roman" w:eastAsia="Times New Roman" w:hAnsi="Times New Roman"/>
          <w:sz w:val="28"/>
          <w:szCs w:val="28"/>
        </w:rPr>
        <w:t xml:space="preserve">Covid-19 và sốt xuất huyết </w:t>
      </w:r>
      <w:r>
        <w:rPr>
          <w:rFonts w:ascii="Times New Roman" w:eastAsia="Times New Roman" w:hAnsi="Times New Roman"/>
          <w:sz w:val="28"/>
          <w:szCs w:val="28"/>
        </w:rPr>
        <w:t xml:space="preserve">tại các cơ sở giáo dục trên địa bàn quận, Phòng Giáo dục và Đào tạo đề nghị Hiệu trưởng các trường </w:t>
      </w:r>
      <w:r w:rsidR="00DE42C8">
        <w:rPr>
          <w:rFonts w:ascii="Times New Roman" w:eastAsia="Times New Roman" w:hAnsi="Times New Roman"/>
          <w:sz w:val="28"/>
          <w:szCs w:val="28"/>
        </w:rPr>
        <w:t xml:space="preserve">mầm non, tiểu học, trung học cơ sở </w:t>
      </w:r>
      <w:r>
        <w:rPr>
          <w:rFonts w:ascii="Times New Roman" w:eastAsia="Times New Roman" w:hAnsi="Times New Roman"/>
          <w:sz w:val="28"/>
          <w:szCs w:val="28"/>
        </w:rPr>
        <w:t>và Trưởng các nhóm, lớp ngoài công lập  thực hiện nghiêm túc nội dung trên./. </w:t>
      </w:r>
    </w:p>
    <w:p w:rsidR="00BB37DC" w:rsidRDefault="00BB37DC" w:rsidP="00BB37DC">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33"/>
      </w:tblGrid>
      <w:tr w:rsidR="00BB37DC" w:rsidTr="00BB37DC">
        <w:tc>
          <w:tcPr>
            <w:tcW w:w="3256" w:type="dxa"/>
            <w:hideMark/>
          </w:tcPr>
          <w:p w:rsidR="00BB37DC" w:rsidRDefault="00BB37D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rsidR="00BB37DC" w:rsidRDefault="00BB37DC">
            <w:pPr>
              <w:spacing w:line="240" w:lineRule="auto"/>
              <w:jc w:val="both"/>
              <w:rPr>
                <w:rFonts w:ascii="Times New Roman" w:hAnsi="Times New Roman" w:cs="Times New Roman"/>
              </w:rPr>
            </w:pPr>
            <w:r>
              <w:rPr>
                <w:rFonts w:ascii="Times New Roman" w:hAnsi="Times New Roman" w:cs="Times New Roman"/>
              </w:rPr>
              <w:t>- Như trên;</w:t>
            </w:r>
          </w:p>
          <w:p w:rsidR="00BB37DC" w:rsidRDefault="00BB37DC">
            <w:pPr>
              <w:spacing w:line="240" w:lineRule="auto"/>
              <w:jc w:val="both"/>
              <w:rPr>
                <w:rFonts w:ascii="Times New Roman" w:hAnsi="Times New Roman" w:cs="Times New Roman"/>
              </w:rPr>
            </w:pPr>
            <w:r>
              <w:rPr>
                <w:rFonts w:ascii="Times New Roman" w:hAnsi="Times New Roman" w:cs="Times New Roman"/>
              </w:rPr>
              <w:t>- Sở GDĐT (P</w:t>
            </w:r>
            <w:r w:rsidR="00DE42C8">
              <w:rPr>
                <w:rFonts w:ascii="Times New Roman" w:hAnsi="Times New Roman" w:cs="Times New Roman"/>
              </w:rPr>
              <w:t>.MN</w:t>
            </w:r>
            <w:r>
              <w:rPr>
                <w:rFonts w:ascii="Times New Roman" w:hAnsi="Times New Roman" w:cs="Times New Roman"/>
              </w:rPr>
              <w:t>);</w:t>
            </w:r>
          </w:p>
          <w:p w:rsidR="00BB37DC" w:rsidRDefault="00BB37DC">
            <w:pPr>
              <w:spacing w:line="240" w:lineRule="auto"/>
              <w:jc w:val="both"/>
              <w:rPr>
                <w:rFonts w:ascii="Times New Roman" w:hAnsi="Times New Roman" w:cs="Times New Roman"/>
              </w:rPr>
            </w:pPr>
            <w:r>
              <w:rPr>
                <w:rFonts w:ascii="Times New Roman" w:hAnsi="Times New Roman" w:cs="Times New Roman"/>
              </w:rPr>
              <w:t>- TTUBND quận (PCT/VX);</w:t>
            </w:r>
          </w:p>
          <w:p w:rsidR="00BB37DC" w:rsidRDefault="00BB37DC">
            <w:pPr>
              <w:spacing w:line="240" w:lineRule="auto"/>
              <w:jc w:val="both"/>
              <w:rPr>
                <w:rFonts w:ascii="Times New Roman" w:hAnsi="Times New Roman" w:cs="Times New Roman"/>
              </w:rPr>
            </w:pPr>
            <w:r>
              <w:rPr>
                <w:rFonts w:ascii="Times New Roman" w:hAnsi="Times New Roman" w:cs="Times New Roman"/>
              </w:rPr>
              <w:t xml:space="preserve">- PYT, TTYT quận;                                                      </w:t>
            </w:r>
          </w:p>
          <w:p w:rsidR="00BB37DC" w:rsidRDefault="00BB37DC" w:rsidP="00DE42C8">
            <w:pPr>
              <w:spacing w:line="240" w:lineRule="auto"/>
              <w:jc w:val="both"/>
              <w:rPr>
                <w:rFonts w:ascii="Times New Roman" w:hAnsi="Times New Roman" w:cs="Times New Roman"/>
                <w:sz w:val="28"/>
                <w:szCs w:val="28"/>
              </w:rPr>
            </w:pPr>
            <w:r>
              <w:rPr>
                <w:rFonts w:ascii="Times New Roman" w:hAnsi="Times New Roman" w:cs="Times New Roman"/>
              </w:rPr>
              <w:t>- Lưu: VT</w:t>
            </w:r>
            <w:r w:rsidR="00DE42C8">
              <w:rPr>
                <w:rFonts w:ascii="Times New Roman" w:hAnsi="Times New Roman" w:cs="Times New Roman"/>
              </w:rPr>
              <w:t>.</w:t>
            </w:r>
          </w:p>
        </w:tc>
        <w:tc>
          <w:tcPr>
            <w:tcW w:w="6033" w:type="dxa"/>
          </w:tcPr>
          <w:p w:rsidR="00BB37DC" w:rsidRDefault="00BB37D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KT. TRƯỞNG PHÒNG</w:t>
            </w:r>
          </w:p>
          <w:p w:rsidR="00BB37DC" w:rsidRDefault="00BB37D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PHÓ TRƯỞNG PHÒNG</w:t>
            </w:r>
          </w:p>
          <w:p w:rsidR="00BB37DC" w:rsidRDefault="00BB37DC">
            <w:pPr>
              <w:spacing w:line="240" w:lineRule="auto"/>
              <w:jc w:val="center"/>
              <w:rPr>
                <w:rFonts w:ascii="Times New Roman" w:hAnsi="Times New Roman" w:cs="Times New Roman"/>
                <w:b/>
                <w:sz w:val="28"/>
                <w:szCs w:val="28"/>
              </w:rPr>
            </w:pPr>
          </w:p>
          <w:p w:rsidR="00BB37DC" w:rsidRPr="00B91A85" w:rsidRDefault="00B91A85">
            <w:pPr>
              <w:spacing w:line="240" w:lineRule="auto"/>
              <w:jc w:val="center"/>
              <w:rPr>
                <w:rFonts w:ascii="Times New Roman" w:hAnsi="Times New Roman" w:cs="Times New Roman"/>
                <w:sz w:val="24"/>
                <w:szCs w:val="24"/>
              </w:rPr>
            </w:pPr>
            <w:r>
              <w:rPr>
                <w:rFonts w:ascii="Times New Roman" w:hAnsi="Times New Roman" w:cs="Times New Roman"/>
                <w:b/>
                <w:sz w:val="28"/>
                <w:szCs w:val="28"/>
              </w:rPr>
              <w:t xml:space="preserve">                         </w:t>
            </w:r>
            <w:bookmarkStart w:id="0" w:name="_GoBack"/>
            <w:r w:rsidRPr="00B91A85">
              <w:rPr>
                <w:rFonts w:ascii="Times New Roman" w:hAnsi="Times New Roman" w:cs="Times New Roman"/>
                <w:sz w:val="24"/>
                <w:szCs w:val="24"/>
              </w:rPr>
              <w:t>(đã ký)</w:t>
            </w:r>
          </w:p>
          <w:bookmarkEnd w:id="0"/>
          <w:p w:rsidR="00BB37DC" w:rsidRDefault="00BB37D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B37DC" w:rsidRDefault="00BB37DC" w:rsidP="007E1C72">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Nguyễn Thị Thanh Xuân</w:t>
            </w:r>
          </w:p>
        </w:tc>
      </w:tr>
    </w:tbl>
    <w:p w:rsidR="00BB37DC" w:rsidRDefault="00BB37DC" w:rsidP="00BB37DC">
      <w:pPr>
        <w:spacing w:after="0" w:line="240" w:lineRule="auto"/>
        <w:jc w:val="both"/>
        <w:rPr>
          <w:rFonts w:ascii="Times New Roman" w:hAnsi="Times New Roman" w:cs="Times New Roman"/>
          <w:sz w:val="28"/>
          <w:szCs w:val="28"/>
        </w:rPr>
      </w:pPr>
    </w:p>
    <w:p w:rsidR="00BB37DC" w:rsidRDefault="00BB37DC" w:rsidP="00BB37DC"/>
    <w:p w:rsidR="00F547B8" w:rsidRDefault="00F547B8"/>
    <w:sectPr w:rsidR="00F547B8" w:rsidSect="00223AF1">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DC"/>
    <w:rsid w:val="00012464"/>
    <w:rsid w:val="00022CE2"/>
    <w:rsid w:val="000439C9"/>
    <w:rsid w:val="00053B22"/>
    <w:rsid w:val="00084453"/>
    <w:rsid w:val="000C0D61"/>
    <w:rsid w:val="00107476"/>
    <w:rsid w:val="00116BAD"/>
    <w:rsid w:val="00141E3C"/>
    <w:rsid w:val="001531F4"/>
    <w:rsid w:val="001559AD"/>
    <w:rsid w:val="00185207"/>
    <w:rsid w:val="001A3B01"/>
    <w:rsid w:val="001A61A9"/>
    <w:rsid w:val="001E7BC7"/>
    <w:rsid w:val="002019F5"/>
    <w:rsid w:val="00223AF1"/>
    <w:rsid w:val="00236ADF"/>
    <w:rsid w:val="002A307C"/>
    <w:rsid w:val="002C013C"/>
    <w:rsid w:val="002D6976"/>
    <w:rsid w:val="0030427E"/>
    <w:rsid w:val="00387E42"/>
    <w:rsid w:val="003A72CE"/>
    <w:rsid w:val="003C5CD9"/>
    <w:rsid w:val="003E0425"/>
    <w:rsid w:val="003E392C"/>
    <w:rsid w:val="0049011E"/>
    <w:rsid w:val="004C2E55"/>
    <w:rsid w:val="004F4C97"/>
    <w:rsid w:val="004F5358"/>
    <w:rsid w:val="004F7766"/>
    <w:rsid w:val="00526F2F"/>
    <w:rsid w:val="005452EF"/>
    <w:rsid w:val="00586919"/>
    <w:rsid w:val="005A490D"/>
    <w:rsid w:val="005D1FA6"/>
    <w:rsid w:val="005E3CE1"/>
    <w:rsid w:val="00683076"/>
    <w:rsid w:val="006938A8"/>
    <w:rsid w:val="006B281B"/>
    <w:rsid w:val="00712B88"/>
    <w:rsid w:val="00734264"/>
    <w:rsid w:val="0073609E"/>
    <w:rsid w:val="00737C6A"/>
    <w:rsid w:val="007939B3"/>
    <w:rsid w:val="007B0550"/>
    <w:rsid w:val="007D2F3C"/>
    <w:rsid w:val="007D571F"/>
    <w:rsid w:val="007D7B59"/>
    <w:rsid w:val="007E1C72"/>
    <w:rsid w:val="007F75D0"/>
    <w:rsid w:val="008245BA"/>
    <w:rsid w:val="008634EF"/>
    <w:rsid w:val="00874BA0"/>
    <w:rsid w:val="0089781D"/>
    <w:rsid w:val="008A002E"/>
    <w:rsid w:val="008A63AC"/>
    <w:rsid w:val="008A7597"/>
    <w:rsid w:val="008D09BC"/>
    <w:rsid w:val="009917C9"/>
    <w:rsid w:val="009A328D"/>
    <w:rsid w:val="009F049F"/>
    <w:rsid w:val="00A01D5E"/>
    <w:rsid w:val="00A15509"/>
    <w:rsid w:val="00A21846"/>
    <w:rsid w:val="00A839DA"/>
    <w:rsid w:val="00A91724"/>
    <w:rsid w:val="00A9485D"/>
    <w:rsid w:val="00AA2C74"/>
    <w:rsid w:val="00AD3E5D"/>
    <w:rsid w:val="00B50287"/>
    <w:rsid w:val="00B75F97"/>
    <w:rsid w:val="00B91A85"/>
    <w:rsid w:val="00BB37DC"/>
    <w:rsid w:val="00BE1190"/>
    <w:rsid w:val="00C30C86"/>
    <w:rsid w:val="00C72D8A"/>
    <w:rsid w:val="00CA6012"/>
    <w:rsid w:val="00CC282C"/>
    <w:rsid w:val="00CE3535"/>
    <w:rsid w:val="00CE4336"/>
    <w:rsid w:val="00D06241"/>
    <w:rsid w:val="00D234FB"/>
    <w:rsid w:val="00D36A44"/>
    <w:rsid w:val="00D54434"/>
    <w:rsid w:val="00D86DE1"/>
    <w:rsid w:val="00DB35E2"/>
    <w:rsid w:val="00DE42C8"/>
    <w:rsid w:val="00E32494"/>
    <w:rsid w:val="00E50076"/>
    <w:rsid w:val="00E532E4"/>
    <w:rsid w:val="00E76EBE"/>
    <w:rsid w:val="00E97F79"/>
    <w:rsid w:val="00ED685B"/>
    <w:rsid w:val="00F25562"/>
    <w:rsid w:val="00F547B8"/>
    <w:rsid w:val="00F54F42"/>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3B36-EED7-4048-897D-FF32F9F7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D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2020-08-17T01:26:00Z</cp:lastPrinted>
  <dcterms:created xsi:type="dcterms:W3CDTF">2020-08-13T07:58:00Z</dcterms:created>
  <dcterms:modified xsi:type="dcterms:W3CDTF">2020-08-17T02:29:00Z</dcterms:modified>
</cp:coreProperties>
</file>